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467" w:rsidRPr="00EF6467" w:rsidRDefault="00EF6467" w:rsidP="00EF6467">
      <w:pPr>
        <w:shd w:val="clear" w:color="auto" w:fill="FFFFFF"/>
        <w:spacing w:after="0" w:line="240" w:lineRule="auto"/>
        <w:jc w:val="center"/>
        <w:outlineLvl w:val="1"/>
        <w:rPr>
          <w:rFonts w:ascii="Times New Roman" w:eastAsia="Times New Roman" w:hAnsi="Times New Roman" w:cs="Times New Roman"/>
          <w:b/>
          <w:bCs/>
          <w:color w:val="4D4D4D"/>
          <w:sz w:val="27"/>
          <w:szCs w:val="27"/>
          <w:lang w:eastAsia="ru-RU"/>
        </w:rPr>
      </w:pPr>
      <w:r w:rsidRPr="00EF6467">
        <w:rPr>
          <w:rFonts w:ascii="Times New Roman" w:eastAsia="Times New Roman" w:hAnsi="Times New Roman" w:cs="Times New Roman"/>
          <w:b/>
          <w:bCs/>
          <w:color w:val="4D4D4D"/>
          <w:sz w:val="27"/>
          <w:szCs w:val="27"/>
          <w:lang w:eastAsia="ru-RU"/>
        </w:rPr>
        <w:t>Федеральный закон от 23 февраля 2013 г. № 15-ФЗ "Об охране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center"/>
        <w:rPr>
          <w:rFonts w:ascii="Times New Roman" w:eastAsia="Times New Roman" w:hAnsi="Times New Roman" w:cs="Times New Roman"/>
          <w:color w:val="333333"/>
          <w:sz w:val="21"/>
          <w:szCs w:val="21"/>
          <w:lang w:eastAsia="ru-RU"/>
        </w:rPr>
      </w:pPr>
      <w:r w:rsidRPr="00EF6467">
        <w:rPr>
          <w:rFonts w:ascii="Times New Roman" w:eastAsia="Times New Roman" w:hAnsi="Times New Roman" w:cs="Times New Roman"/>
          <w:color w:val="333333"/>
          <w:sz w:val="21"/>
          <w:szCs w:val="21"/>
          <w:lang w:eastAsia="ru-RU"/>
        </w:rPr>
        <w:t>25 февраля 2013</w:t>
      </w:r>
    </w:p>
    <w:p w:rsidR="00EF6467" w:rsidRPr="00EF6467" w:rsidRDefault="00EF6467" w:rsidP="00EF6467">
      <w:pPr>
        <w:shd w:val="clear" w:color="auto" w:fill="FFFFFF"/>
        <w:spacing w:after="0" w:line="240" w:lineRule="auto"/>
        <w:jc w:val="center"/>
        <w:rPr>
          <w:rFonts w:ascii="Times New Roman" w:eastAsia="Times New Roman" w:hAnsi="Times New Roman" w:cs="Times New Roman"/>
          <w:color w:val="333333"/>
          <w:sz w:val="23"/>
          <w:szCs w:val="23"/>
          <w:lang w:eastAsia="ru-RU"/>
        </w:rPr>
      </w:pPr>
      <w:bookmarkStart w:id="0" w:name="0"/>
      <w:bookmarkEnd w:id="0"/>
      <w:r w:rsidRPr="00EF6467">
        <w:rPr>
          <w:rFonts w:ascii="Times New Roman" w:eastAsia="Times New Roman" w:hAnsi="Times New Roman" w:cs="Times New Roman"/>
          <w:color w:val="333333"/>
          <w:sz w:val="23"/>
          <w:szCs w:val="23"/>
          <w:lang w:eastAsia="ru-RU"/>
        </w:rPr>
        <w:t>Принят Государственной Думой 12 февраля 2013 года</w:t>
      </w:r>
    </w:p>
    <w:p w:rsidR="00EF6467" w:rsidRDefault="00EF6467" w:rsidP="00EF6467">
      <w:pPr>
        <w:shd w:val="clear" w:color="auto" w:fill="FFFFFF"/>
        <w:spacing w:after="0" w:line="240" w:lineRule="auto"/>
        <w:jc w:val="center"/>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Одобрен Советом Федерации 20 февраля 2013 года</w:t>
      </w:r>
    </w:p>
    <w:p w:rsidR="00EF6467" w:rsidRPr="00EF6467" w:rsidRDefault="00EF6467" w:rsidP="00EF6467">
      <w:pPr>
        <w:shd w:val="clear" w:color="auto" w:fill="FFFFFF"/>
        <w:spacing w:after="0" w:line="240" w:lineRule="auto"/>
        <w:jc w:val="center"/>
        <w:rPr>
          <w:rFonts w:ascii="Times New Roman" w:eastAsia="Times New Roman" w:hAnsi="Times New Roman" w:cs="Times New Roman"/>
          <w:color w:val="333333"/>
          <w:sz w:val="23"/>
          <w:szCs w:val="23"/>
          <w:lang w:eastAsia="ru-RU"/>
        </w:rPr>
      </w:pP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 Предмет регулирования настоящего Федерального закона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2. Основные понятия, используемые в настоящем Федеральном законе</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Для целей настоящего Федерального закона используются следующие основные понятия: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курение табака - использование табачных изделий в целях вдыхания дыма, возникающего от их тления;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потребление табака - курение табака, сосание, жевание, нюханье табачных изделий;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w:t>
      </w:r>
      <w:bookmarkStart w:id="1" w:name="_GoBack"/>
      <w:bookmarkEnd w:id="1"/>
      <w:r w:rsidRPr="00EF6467">
        <w:rPr>
          <w:rFonts w:ascii="Times New Roman" w:eastAsia="Times New Roman" w:hAnsi="Times New Roman" w:cs="Times New Roman"/>
          <w:color w:val="333333"/>
          <w:sz w:val="23"/>
          <w:szCs w:val="23"/>
          <w:lang w:eastAsia="ru-RU"/>
        </w:rPr>
        <w:t>лирование продажи табачного изделия или употребления табака прямо или косвенно;</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табачной продукции, либо организации, признаваемые в соответствии с законодательством Российской Федерации аффилированными лицами этих юридических лиц, дочерние и зависимые организации, объединения таких лиц, а также организации, созданные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табачной продукции.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 268-ФЗ "Технический регламент на табачную продукцию", Федеральным законом от 21 ноября 2011 года № 323-ФЗ "Об основах охраны здоровья граждан в Российской Федерации", Федеральным законом от 28 декабря 2009 года № 381-ФЗ "Об основах государственного регулирования торговой деятельности в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3. Законодательство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lastRenderedPageBreak/>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4. Основные принципы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Основными принципами охраны здоровья граждан от воздействия окружающего табачного дыма и последствий потребления табака являются: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соблюдение прав граждан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предупреждение заболеваемости, инвалидности, преждевременной смертности населения, связанных с воздействием окружающего табачного дыма и потреблением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приоритет охраны здоровья граждан перед интересами табачных организаций;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9) информирование населения о вреде потребления табака и вредном воздействии окружающего табачного дыма;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lastRenderedPageBreak/>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lastRenderedPageBreak/>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8. Взаимодействие органов государственной власти и органов местного самоуправления с табачными организациями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В сфере охраны здоровья граждан от воздействия окружающего табачного дыма и последствий потребления табака граждане имеют право на: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медицинскую помощь, направленную на прекращение потребления табака и лечение табачной зависимости;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осуществление общественного контроля за реализацией мероприятий, направленных на предотвращение воздействия окружающего табачного дыма и сокращение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В сфере охраны здоровья граждан от воздействия окружающего табачного дыма и последствий потребления табака граждане обязаны:</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 xml:space="preserve">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w:t>
      </w:r>
      <w:r w:rsidRPr="00EF6467">
        <w:rPr>
          <w:rFonts w:ascii="Times New Roman" w:eastAsia="Times New Roman" w:hAnsi="Times New Roman" w:cs="Times New Roman"/>
          <w:color w:val="333333"/>
          <w:sz w:val="23"/>
          <w:szCs w:val="23"/>
          <w:lang w:eastAsia="ru-RU"/>
        </w:rPr>
        <w:lastRenderedPageBreak/>
        <w:t>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осуществлять контроль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установление запрета курения табака на отдельных территориях, в помещениях и на объектах;</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ценовые и налоговые меры, направленные на сокращение спроса на табачные изделия;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просвещение населения и информирование его о вреде потребления табака и вредном воздействии окружающего табачного дыма;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установление запрета рекламы и стимулирования продажи табака, спонсорства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7) предотвращение незаконной торговли табачной продукцией и табачными изделиями;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8) ограничение торговли табачной продукцией и табачными изделиями;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12. Запрет курения табака на отдельных территориях, в помещениях и на объектах</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на территориях и в помещениях, предназначенных для оказания медицинских, реабилитационных и санаторно-курортных услуг;</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в поездах дальнего следования, на судах, находящихся в дальнем плавании, при оказании услуг по перевозкам пассажиров;</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lastRenderedPageBreak/>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 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7) в помещениях социальных служб;</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8) в помещениях, занятых органами государственной власти, органами местного самоуправления;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9) на рабочих местах и в рабочих зонах, организованных в помещениях;</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10) в лифтах и помещениях общего пользования многоквартирных домов;</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11) на детских площадках и в границах территорий, занятых пляжами;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13) на автозаправочных станциях.</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На основании решения собственника имущества или иного лица, уполномоченного на то собственником имущества, допускается курение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порядку размещения которого устанавливаются уполномоченным Правительством Российской Федерации федеральным органом исполнительной власти.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13. Ценовые и налоговые меры, направленные на сокращение спроса на табачные изделия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lastRenderedPageBreak/>
        <w:t>1. В целях сокращения спроса на табачные изделия осуществляются меры по увеличению акцизов на табачную продукцию в соответствии с законодательством Российской Федерации о налогах и сборах, а также могут осуществляться иные меры государственного воздействия на уровень цен указанной продукции.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15. Просвещение населения и информирование его о вреде потребления табака и вредном воздействии окружающего табачного дыма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о преимуществах прекращения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об отрицательных медицинских, демографических и социально-экономических последствиях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о табачной промышленности.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 xml:space="preserve">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w:t>
      </w:r>
      <w:r w:rsidRPr="00EF6467">
        <w:rPr>
          <w:rFonts w:ascii="Times New Roman" w:eastAsia="Times New Roman" w:hAnsi="Times New Roman" w:cs="Times New Roman"/>
          <w:color w:val="333333"/>
          <w:sz w:val="23"/>
          <w:szCs w:val="23"/>
          <w:lang w:eastAsia="ru-RU"/>
        </w:rPr>
        <w:lastRenderedPageBreak/>
        <w:t>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7. 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16. Запрет рекламы и стимулирования продажи табака, спонсорства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В целях сокращения спроса на табак и табачные изделия запрещаются: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реклама и стимулирование продажи табака, табачной продукции и (или) потребления табака, в том числе:</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а) распространение табака, табачных изделий среди населения бесплатно, в том числе в виде подарков;</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б) применение скидок с цены табачных изделий любыми способами, в том числе посредством издания купонов и талонов;</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д)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з)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спонсорство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 xml:space="preserve">3.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 процесса потребления табака, вещатель или организатор демонстрации должен </w:t>
      </w:r>
      <w:r w:rsidRPr="00EF6467">
        <w:rPr>
          <w:rFonts w:ascii="Times New Roman" w:eastAsia="Times New Roman" w:hAnsi="Times New Roman" w:cs="Times New Roman"/>
          <w:color w:val="333333"/>
          <w:sz w:val="23"/>
          <w:szCs w:val="23"/>
          <w:lang w:eastAsia="ru-RU"/>
        </w:rPr>
        <w:lastRenderedPageBreak/>
        <w:t>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18. Предотвращение незаконной торговли табачной продукцией и табачными изделиями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Предотвращение незаконной торговли табачной продукцией и табачными изделиями включает в себя: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 xml:space="preserve">1) обеспечение учета производства табачных изделий, перемещения через таможенную границу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табачной продукции и табачных изделий, осуществления оптовой и розничной торговли табачной продукцией и табачными изделиями;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отслеживание оборота производственного оборудования, движения и распределения табачной продукции и табачных изделий;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 с законодательством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 xml:space="preserve">2. Учет производства табачных изделий, перемещения через таможенную границу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или через Государственную границу Российской Федерации с государствами - членами Таможенного союза в рамках </w:t>
      </w:r>
      <w:proofErr w:type="spellStart"/>
      <w:r w:rsidRPr="00EF6467">
        <w:rPr>
          <w:rFonts w:ascii="Times New Roman" w:eastAsia="Times New Roman" w:hAnsi="Times New Roman" w:cs="Times New Roman"/>
          <w:color w:val="333333"/>
          <w:sz w:val="23"/>
          <w:szCs w:val="23"/>
          <w:lang w:eastAsia="ru-RU"/>
        </w:rPr>
        <w:t>ЕврАзЭС</w:t>
      </w:r>
      <w:proofErr w:type="spellEnd"/>
      <w:r w:rsidRPr="00EF6467">
        <w:rPr>
          <w:rFonts w:ascii="Times New Roman" w:eastAsia="Times New Roman" w:hAnsi="Times New Roman" w:cs="Times New Roman"/>
          <w:color w:val="333333"/>
          <w:sz w:val="23"/>
          <w:szCs w:val="23"/>
          <w:lang w:eastAsia="ru-RU"/>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lastRenderedPageBreak/>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19. Ограничения торговли табачной продукцией и табачными изделиями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Розничная торговля табачной продукцией осуществляется в магазинах и павильонах. 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7. Запрещается розничная торговля табачной продукцией в следующих местах:</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 государственной власти, органами местного самоуправления;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 xml:space="preserve">8. Запрещается оптовая и розничная торговля </w:t>
      </w:r>
      <w:proofErr w:type="spellStart"/>
      <w:r w:rsidRPr="00EF6467">
        <w:rPr>
          <w:rFonts w:ascii="Times New Roman" w:eastAsia="Times New Roman" w:hAnsi="Times New Roman" w:cs="Times New Roman"/>
          <w:color w:val="333333"/>
          <w:sz w:val="23"/>
          <w:szCs w:val="23"/>
          <w:lang w:eastAsia="ru-RU"/>
        </w:rPr>
        <w:t>насваем</w:t>
      </w:r>
      <w:proofErr w:type="spellEnd"/>
      <w:r w:rsidRPr="00EF6467">
        <w:rPr>
          <w:rFonts w:ascii="Times New Roman" w:eastAsia="Times New Roman" w:hAnsi="Times New Roman" w:cs="Times New Roman"/>
          <w:color w:val="333333"/>
          <w:sz w:val="23"/>
          <w:szCs w:val="23"/>
          <w:lang w:eastAsia="ru-RU"/>
        </w:rPr>
        <w:t>.</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lastRenderedPageBreak/>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Не допускается потребление табака несовершеннолетними.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проведение санитарно-эпидемиологических исследований масштабов потребления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 xml:space="preserve">3. 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w:t>
      </w:r>
      <w:r w:rsidRPr="00EF6467">
        <w:rPr>
          <w:rFonts w:ascii="Times New Roman" w:eastAsia="Times New Roman" w:hAnsi="Times New Roman" w:cs="Times New Roman"/>
          <w:color w:val="333333"/>
          <w:sz w:val="23"/>
          <w:szCs w:val="23"/>
          <w:lang w:eastAsia="ru-RU"/>
        </w:rPr>
        <w:lastRenderedPageBreak/>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23. Ответственность за нарушение настоящего Федерального закона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24. Признание утратившими силу законодательных актов (отдельных положений законодательных актов) Российской Федерации</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Признать утратившими силу:</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Федеральный закон от 10 июля 2001 года № 87-ФЗ "Об ограничении курения табака" (Собрание законодательства Российской Федерации, 2001, № 29, ст. 2942);</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Федеральный закон от 31 декабря 2002 года № 189-ФЗ "О внесении дополнения в статью 10 Федерального закона "Об ограничении курения табака" (Собрание законодательства Российской Федерации, 2003, № 1, ст. 4);</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статью 50 Федерального закона от 10 января 2003 года №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 2, ст. 167);</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Федеральный закон от 1 декабря 2004 года № 148-ФЗ "О внесении изменений в статьи 3 и 6 Федерального закона "Об ограничении курения табака" (Собрание законодательства Российской Федерации, 2004, № 49, ст. 4847);</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5) статью 2 Федерального закона от 26 июля 2006 года №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 31, ст. 3433).</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Статья 25. Вступление в силу настоящего Федерального закона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2. Статья 13 настоящего Федерального закона вступает в силу с 1 января 2014 года.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3. Пункты 3, 5, 6 и 12 части 1 статьи 12, часть 3 статьи 16, части 1 - 5, пункт 3 части 7 статьи 19 настоящего Федерального закона вступают в силу с 1 июня 2014 года.</w:t>
      </w:r>
    </w:p>
    <w:p w:rsidR="00EF6467" w:rsidRPr="00EF6467" w:rsidRDefault="00EF6467" w:rsidP="00EF6467">
      <w:pPr>
        <w:shd w:val="clear" w:color="auto" w:fill="FFFFFF"/>
        <w:spacing w:after="0" w:line="240" w:lineRule="auto"/>
        <w:jc w:val="both"/>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4. Пункты 1 и 2 части 1 и часть 2 статьи 18 настоящего Федерального закона вступают в силу с 1 января 2017 года.</w:t>
      </w:r>
    </w:p>
    <w:tbl>
      <w:tblPr>
        <w:tblW w:w="0" w:type="auto"/>
        <w:tblCellMar>
          <w:top w:w="15" w:type="dxa"/>
          <w:left w:w="15" w:type="dxa"/>
          <w:bottom w:w="15" w:type="dxa"/>
          <w:right w:w="15" w:type="dxa"/>
        </w:tblCellMar>
        <w:tblLook w:val="04A0" w:firstRow="1" w:lastRow="0" w:firstColumn="1" w:lastColumn="0" w:noHBand="0" w:noVBand="1"/>
      </w:tblPr>
      <w:tblGrid>
        <w:gridCol w:w="3567"/>
        <w:gridCol w:w="3567"/>
      </w:tblGrid>
      <w:tr w:rsidR="00EF6467" w:rsidRPr="00EF6467" w:rsidTr="00EF6467">
        <w:tc>
          <w:tcPr>
            <w:tcW w:w="2500" w:type="pct"/>
            <w:hideMark/>
          </w:tcPr>
          <w:p w:rsidR="00EF6467" w:rsidRPr="00EF6467" w:rsidRDefault="00EF6467" w:rsidP="00EF6467">
            <w:pPr>
              <w:spacing w:after="0" w:line="240" w:lineRule="auto"/>
              <w:rPr>
                <w:rFonts w:ascii="Times New Roman" w:eastAsia="Times New Roman" w:hAnsi="Times New Roman" w:cs="Times New Roman"/>
                <w:sz w:val="24"/>
                <w:szCs w:val="24"/>
                <w:lang w:eastAsia="ru-RU"/>
              </w:rPr>
            </w:pPr>
            <w:r w:rsidRPr="00EF6467">
              <w:rPr>
                <w:rFonts w:ascii="Times New Roman" w:eastAsia="Times New Roman" w:hAnsi="Times New Roman" w:cs="Times New Roman"/>
                <w:sz w:val="24"/>
                <w:szCs w:val="24"/>
                <w:lang w:eastAsia="ru-RU"/>
              </w:rPr>
              <w:t>Президент Российской Федерации</w:t>
            </w:r>
          </w:p>
        </w:tc>
        <w:tc>
          <w:tcPr>
            <w:tcW w:w="2500" w:type="pct"/>
            <w:hideMark/>
          </w:tcPr>
          <w:p w:rsidR="00EF6467" w:rsidRPr="00EF6467" w:rsidRDefault="00EF6467" w:rsidP="00EF6467">
            <w:pPr>
              <w:spacing w:after="0" w:line="240" w:lineRule="auto"/>
              <w:rPr>
                <w:rFonts w:ascii="Times New Roman" w:eastAsia="Times New Roman" w:hAnsi="Times New Roman" w:cs="Times New Roman"/>
                <w:sz w:val="24"/>
                <w:szCs w:val="24"/>
                <w:lang w:eastAsia="ru-RU"/>
              </w:rPr>
            </w:pPr>
            <w:r w:rsidRPr="00EF6467">
              <w:rPr>
                <w:rFonts w:ascii="Times New Roman" w:eastAsia="Times New Roman" w:hAnsi="Times New Roman" w:cs="Times New Roman"/>
                <w:sz w:val="24"/>
                <w:szCs w:val="24"/>
                <w:lang w:eastAsia="ru-RU"/>
              </w:rPr>
              <w:t>В. Путин</w:t>
            </w:r>
          </w:p>
        </w:tc>
      </w:tr>
    </w:tbl>
    <w:p w:rsidR="00EF6467" w:rsidRPr="00EF6467" w:rsidRDefault="00EF6467" w:rsidP="00EF6467">
      <w:pPr>
        <w:shd w:val="clear" w:color="auto" w:fill="FFFFFF"/>
        <w:spacing w:after="0" w:line="240" w:lineRule="auto"/>
        <w:rPr>
          <w:rFonts w:ascii="Times New Roman" w:eastAsia="Times New Roman" w:hAnsi="Times New Roman" w:cs="Times New Roman"/>
          <w:color w:val="333333"/>
          <w:sz w:val="23"/>
          <w:szCs w:val="23"/>
          <w:lang w:eastAsia="ru-RU"/>
        </w:rPr>
      </w:pPr>
      <w:r w:rsidRPr="00EF6467">
        <w:rPr>
          <w:rFonts w:ascii="Times New Roman" w:eastAsia="Times New Roman" w:hAnsi="Times New Roman" w:cs="Times New Roman"/>
          <w:color w:val="333333"/>
          <w:sz w:val="23"/>
          <w:szCs w:val="23"/>
          <w:lang w:eastAsia="ru-RU"/>
        </w:rPr>
        <w:t>Москва, Кремль</w:t>
      </w:r>
      <w:r w:rsidRPr="00EF6467">
        <w:rPr>
          <w:rFonts w:ascii="Times New Roman" w:eastAsia="Times New Roman" w:hAnsi="Times New Roman" w:cs="Times New Roman"/>
          <w:color w:val="333333"/>
          <w:sz w:val="23"/>
          <w:szCs w:val="23"/>
          <w:lang w:eastAsia="ru-RU"/>
        </w:rPr>
        <w:br/>
        <w:t>23 февраля 2013 года</w:t>
      </w:r>
      <w:r w:rsidRPr="00EF6467">
        <w:rPr>
          <w:rFonts w:ascii="Times New Roman" w:eastAsia="Times New Roman" w:hAnsi="Times New Roman" w:cs="Times New Roman"/>
          <w:color w:val="333333"/>
          <w:sz w:val="23"/>
          <w:szCs w:val="23"/>
          <w:lang w:eastAsia="ru-RU"/>
        </w:rPr>
        <w:br/>
        <w:t>№ 15-ФЗ</w:t>
      </w:r>
    </w:p>
    <w:sectPr w:rsidR="00EF6467" w:rsidRPr="00EF64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9E0"/>
    <w:rsid w:val="000E79E0"/>
    <w:rsid w:val="00C13301"/>
    <w:rsid w:val="00EF6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4026B"/>
  <w15:chartTrackingRefBased/>
  <w15:docId w15:val="{F62EEC88-FADA-49C5-B009-9A12CE92F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F646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F64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014067">
      <w:bodyDiv w:val="1"/>
      <w:marLeft w:val="0"/>
      <w:marRight w:val="0"/>
      <w:marTop w:val="0"/>
      <w:marBottom w:val="0"/>
      <w:divBdr>
        <w:top w:val="none" w:sz="0" w:space="0" w:color="auto"/>
        <w:left w:val="none" w:sz="0" w:space="0" w:color="auto"/>
        <w:bottom w:val="none" w:sz="0" w:space="0" w:color="auto"/>
        <w:right w:val="none" w:sz="0" w:space="0" w:color="auto"/>
      </w:divBdr>
      <w:divsChild>
        <w:div w:id="2081364039">
          <w:marLeft w:val="0"/>
          <w:marRight w:val="0"/>
          <w:marTop w:val="0"/>
          <w:marBottom w:val="180"/>
          <w:divBdr>
            <w:top w:val="none" w:sz="0" w:space="0" w:color="auto"/>
            <w:left w:val="none" w:sz="0" w:space="0" w:color="auto"/>
            <w:bottom w:val="none" w:sz="0" w:space="0" w:color="auto"/>
            <w:right w:val="none" w:sz="0" w:space="0" w:color="auto"/>
          </w:divBdr>
        </w:div>
        <w:div w:id="1541168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6992</Words>
  <Characters>39860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школа№9</Company>
  <LinksUpToDate>false</LinksUpToDate>
  <CharactersWithSpaces>46759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Андреевна</dc:creator>
  <cp:keywords/>
  <dc:description/>
  <cp:lastModifiedBy>Олеся Андреевна</cp:lastModifiedBy>
  <cp:revision>2</cp:revision>
  <cp:lastPrinted>2024-02-12T07:43:00Z</cp:lastPrinted>
  <dcterms:created xsi:type="dcterms:W3CDTF">2024-02-12T07:41:00Z</dcterms:created>
  <dcterms:modified xsi:type="dcterms:W3CDTF">2024-02-12T07:43:00Z</dcterms:modified>
</cp:coreProperties>
</file>